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89F50" w14:textId="77777777" w:rsidR="00010EC2" w:rsidRPr="009E4D60" w:rsidRDefault="00010EC2" w:rsidP="00010EC2">
      <w:pPr>
        <w:widowControl w:val="0"/>
        <w:autoSpaceDE w:val="0"/>
        <w:autoSpaceDN w:val="0"/>
        <w:adjustRightInd w:val="0"/>
        <w:rPr>
          <w:rFonts w:cs="Times New Roman"/>
          <w:b/>
          <w:szCs w:val="18"/>
        </w:rPr>
      </w:pPr>
      <w:r w:rsidRPr="009E4D60">
        <w:rPr>
          <w:rFonts w:cs="Times New Roman"/>
          <w:b/>
          <w:szCs w:val="18"/>
        </w:rPr>
        <w:t>Clustering/mapping/webbing:</w:t>
      </w:r>
    </w:p>
    <w:p w14:paraId="28349B54" w14:textId="77777777" w:rsidR="00010EC2" w:rsidRPr="009E4D60" w:rsidRDefault="00010EC2" w:rsidP="00010EC2">
      <w:pPr>
        <w:widowControl w:val="0"/>
        <w:autoSpaceDE w:val="0"/>
        <w:autoSpaceDN w:val="0"/>
        <w:adjustRightInd w:val="0"/>
        <w:rPr>
          <w:rFonts w:cs="Times New Roman"/>
          <w:szCs w:val="18"/>
        </w:rPr>
      </w:pPr>
    </w:p>
    <w:p w14:paraId="0537A223" w14:textId="77777777" w:rsidR="00010EC2" w:rsidRPr="009E4D60" w:rsidRDefault="00010EC2" w:rsidP="00010EC2">
      <w:pPr>
        <w:widowControl w:val="0"/>
        <w:autoSpaceDE w:val="0"/>
        <w:autoSpaceDN w:val="0"/>
        <w:adjustRightInd w:val="0"/>
        <w:rPr>
          <w:rFonts w:cs="Times New Roman"/>
          <w:szCs w:val="23"/>
          <w:u w:val="single"/>
        </w:rPr>
      </w:pPr>
      <w:r w:rsidRPr="009E4D60">
        <w:rPr>
          <w:rFonts w:cs="Times New Roman"/>
          <w:szCs w:val="23"/>
          <w:u w:val="single"/>
        </w:rPr>
        <w:t>The general idea:</w:t>
      </w:r>
    </w:p>
    <w:p w14:paraId="4253CA2B" w14:textId="77777777" w:rsidR="00010EC2" w:rsidRPr="009E4D60" w:rsidRDefault="00010EC2" w:rsidP="00010EC2">
      <w:pPr>
        <w:widowControl w:val="0"/>
        <w:autoSpaceDE w:val="0"/>
        <w:autoSpaceDN w:val="0"/>
        <w:adjustRightInd w:val="0"/>
        <w:rPr>
          <w:rFonts w:cs="Times New Roman"/>
          <w:szCs w:val="23"/>
        </w:rPr>
      </w:pPr>
      <w:r w:rsidRPr="009E4D60">
        <w:rPr>
          <w:rFonts w:cs="Times New Roman"/>
          <w:szCs w:val="23"/>
        </w:rPr>
        <w:t>This technique has three (or more) different names, according to how you describe the activity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itself or what the end product looks like. In short, you will write a lot of different terms and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phrases onto a sheet of paper in a random fashion and later go back to link the words together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into a sort of “map” or “web” that forms groups from the separate parts. Allow yourself to start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with chaos. After the chaos subsides, you will be able to create some order out of it.</w:t>
      </w:r>
    </w:p>
    <w:p w14:paraId="237FA8F7" w14:textId="77777777" w:rsidR="009E4D60" w:rsidRPr="009E4D60" w:rsidRDefault="009E4D60" w:rsidP="00010EC2">
      <w:pPr>
        <w:widowControl w:val="0"/>
        <w:autoSpaceDE w:val="0"/>
        <w:autoSpaceDN w:val="0"/>
        <w:adjustRightInd w:val="0"/>
        <w:rPr>
          <w:rFonts w:cs="Times New Roman"/>
          <w:szCs w:val="23"/>
        </w:rPr>
      </w:pPr>
    </w:p>
    <w:p w14:paraId="7381E14C" w14:textId="77777777" w:rsidR="009E4D60" w:rsidRPr="009E4D60" w:rsidRDefault="00010EC2" w:rsidP="00010EC2">
      <w:pPr>
        <w:widowControl w:val="0"/>
        <w:autoSpaceDE w:val="0"/>
        <w:autoSpaceDN w:val="0"/>
        <w:adjustRightInd w:val="0"/>
        <w:rPr>
          <w:rFonts w:cs="Times New Roman"/>
          <w:szCs w:val="23"/>
        </w:rPr>
      </w:pPr>
      <w:r w:rsidRPr="009E4D60">
        <w:rPr>
          <w:rFonts w:cs="Times New Roman"/>
          <w:szCs w:val="23"/>
        </w:rPr>
        <w:t>To really let yourself go in this brainstorming technique, use a large piece of paper or tape two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pieces together. You could also use a blackboard if you are working with a group of people. This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big vertical space allows all members room to “storm” at the same time, but you might have to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copy down the results onto paper later. If you don’t have big paper at the moment, don’t worry.</w:t>
      </w:r>
      <w:r w:rsidR="009E4D60" w:rsidRPr="009E4D60">
        <w:rPr>
          <w:rFonts w:cs="Times New Roman"/>
          <w:szCs w:val="23"/>
        </w:rPr>
        <w:t xml:space="preserve"> </w:t>
      </w:r>
      <w:r w:rsidR="009E4D60">
        <w:rPr>
          <w:rFonts w:cs="Times New Roman"/>
          <w:szCs w:val="23"/>
        </w:rPr>
        <w:t xml:space="preserve">You can do this on an 8.5 </w:t>
      </w:r>
      <w:r w:rsidRPr="009E4D60">
        <w:rPr>
          <w:rFonts w:cs="Times New Roman"/>
          <w:szCs w:val="23"/>
        </w:rPr>
        <w:t>by 11 as well.</w:t>
      </w:r>
    </w:p>
    <w:p w14:paraId="58AD0B15" w14:textId="77777777" w:rsidR="00010EC2" w:rsidRPr="009E4D60" w:rsidRDefault="00010EC2" w:rsidP="00010EC2">
      <w:pPr>
        <w:widowControl w:val="0"/>
        <w:autoSpaceDE w:val="0"/>
        <w:autoSpaceDN w:val="0"/>
        <w:adjustRightInd w:val="0"/>
        <w:rPr>
          <w:rFonts w:cs="Times New Roman"/>
          <w:szCs w:val="23"/>
        </w:rPr>
      </w:pPr>
    </w:p>
    <w:p w14:paraId="018F02D1" w14:textId="77777777" w:rsidR="00010EC2" w:rsidRPr="009E4D60" w:rsidRDefault="00010EC2" w:rsidP="00010EC2">
      <w:pPr>
        <w:widowControl w:val="0"/>
        <w:autoSpaceDE w:val="0"/>
        <w:autoSpaceDN w:val="0"/>
        <w:adjustRightInd w:val="0"/>
        <w:rPr>
          <w:rFonts w:cs="Times New Roman"/>
          <w:szCs w:val="23"/>
          <w:u w:val="single"/>
        </w:rPr>
      </w:pPr>
      <w:r w:rsidRPr="009E4D60">
        <w:rPr>
          <w:rFonts w:cs="Times New Roman"/>
          <w:szCs w:val="23"/>
          <w:u w:val="single"/>
        </w:rPr>
        <w:t>How to do it:</w:t>
      </w:r>
    </w:p>
    <w:p w14:paraId="666BCBC3" w14:textId="49B0AC6F" w:rsidR="00010EC2" w:rsidRDefault="00010EC2" w:rsidP="00010EC2">
      <w:pPr>
        <w:widowControl w:val="0"/>
        <w:autoSpaceDE w:val="0"/>
        <w:autoSpaceDN w:val="0"/>
        <w:adjustRightInd w:val="0"/>
        <w:rPr>
          <w:rFonts w:cs="Times New Roman"/>
          <w:szCs w:val="23"/>
        </w:rPr>
      </w:pPr>
      <w:r w:rsidRPr="009E4D60">
        <w:rPr>
          <w:rFonts w:cs="Times New Roman"/>
          <w:szCs w:val="23"/>
        </w:rPr>
        <w:t>1. Take your sheet(s) of paper and write your main topic in the center, using a word or two or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three.</w:t>
      </w:r>
    </w:p>
    <w:p w14:paraId="19D40880" w14:textId="77777777" w:rsidR="00853D1E" w:rsidRPr="009E4D60" w:rsidRDefault="00853D1E" w:rsidP="00010EC2">
      <w:pPr>
        <w:widowControl w:val="0"/>
        <w:autoSpaceDE w:val="0"/>
        <w:autoSpaceDN w:val="0"/>
        <w:adjustRightInd w:val="0"/>
        <w:rPr>
          <w:rFonts w:cs="Times New Roman"/>
          <w:szCs w:val="23"/>
        </w:rPr>
      </w:pPr>
      <w:bookmarkStart w:id="0" w:name="_GoBack"/>
      <w:bookmarkEnd w:id="0"/>
    </w:p>
    <w:p w14:paraId="5074EEC0" w14:textId="77777777" w:rsidR="00010EC2" w:rsidRPr="009E4D60" w:rsidRDefault="00010EC2" w:rsidP="00010EC2">
      <w:pPr>
        <w:widowControl w:val="0"/>
        <w:autoSpaceDE w:val="0"/>
        <w:autoSpaceDN w:val="0"/>
        <w:adjustRightInd w:val="0"/>
        <w:rPr>
          <w:rFonts w:cs="Times New Roman"/>
          <w:szCs w:val="23"/>
        </w:rPr>
      </w:pPr>
      <w:r w:rsidRPr="009E4D60">
        <w:rPr>
          <w:rFonts w:cs="Times New Roman"/>
          <w:szCs w:val="23"/>
        </w:rPr>
        <w:t>2. Moving out from the center and filling in the op</w:t>
      </w:r>
      <w:r w:rsidR="009E4D60" w:rsidRPr="009E4D60">
        <w:rPr>
          <w:rFonts w:cs="Times New Roman"/>
          <w:szCs w:val="23"/>
        </w:rPr>
        <w:t xml:space="preserve">en space any way you are driven </w:t>
      </w:r>
      <w:r w:rsidRPr="009E4D60">
        <w:rPr>
          <w:rFonts w:cs="Times New Roman"/>
          <w:szCs w:val="23"/>
        </w:rPr>
        <w:t>to fill it,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start to write down, fast, as many related concepts or terms as you can associate with the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central topic. Jot them quickly, move into another space, jot some more down, move to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another blank, and just keep moving around and jotting. If you run out of similar concepts,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jot down opposites, jot down things that are only slightly related, or jot down your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grandpa’s name, but try to keep moving and associating. Don’t worry about the (lack of)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sense of what you write, for you can chose to keep or toss out these ideas when the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activity is over.</w:t>
      </w:r>
    </w:p>
    <w:p w14:paraId="30F82B2B" w14:textId="77777777" w:rsidR="009E4D60" w:rsidRPr="009E4D60" w:rsidRDefault="00010EC2" w:rsidP="00010EC2">
      <w:pPr>
        <w:widowControl w:val="0"/>
        <w:autoSpaceDE w:val="0"/>
        <w:autoSpaceDN w:val="0"/>
        <w:adjustRightInd w:val="0"/>
        <w:rPr>
          <w:rFonts w:cs="Times New Roman"/>
          <w:szCs w:val="23"/>
        </w:rPr>
      </w:pPr>
      <w:r w:rsidRPr="009E4D60">
        <w:rPr>
          <w:rFonts w:cs="Times New Roman"/>
          <w:szCs w:val="23"/>
        </w:rPr>
        <w:t>3. Once the storm has subsided and you are faced with a hail of terms and phrases, you can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start to cluster. Circle terms that seem related and then draw a line connecting the circles.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Find some more and circle them and draw more lines to connect them with what you think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is closely related. When you run out of terms that associate, start with another term. Look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for concepts and terms that might relate to that term. Circle them and then link them with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a connecting line. Continue this process until you have found all the associated terms.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 xml:space="preserve">Some of the terms might end up </w:t>
      </w:r>
      <w:proofErr w:type="spellStart"/>
      <w:r w:rsidRPr="009E4D60">
        <w:rPr>
          <w:rFonts w:cs="Times New Roman"/>
          <w:szCs w:val="23"/>
        </w:rPr>
        <w:t>uncircled</w:t>
      </w:r>
      <w:proofErr w:type="spellEnd"/>
      <w:r w:rsidRPr="009E4D60">
        <w:rPr>
          <w:rFonts w:cs="Times New Roman"/>
          <w:szCs w:val="23"/>
        </w:rPr>
        <w:t>, but these “loners” can also be useful to you.</w:t>
      </w:r>
    </w:p>
    <w:p w14:paraId="3B9CEE48" w14:textId="77777777" w:rsidR="00010EC2" w:rsidRPr="009E4D60" w:rsidRDefault="00010EC2" w:rsidP="00010EC2">
      <w:pPr>
        <w:widowControl w:val="0"/>
        <w:autoSpaceDE w:val="0"/>
        <w:autoSpaceDN w:val="0"/>
        <w:adjustRightInd w:val="0"/>
        <w:rPr>
          <w:rFonts w:cs="Times New Roman"/>
          <w:szCs w:val="23"/>
        </w:rPr>
      </w:pPr>
    </w:p>
    <w:p w14:paraId="0E6E1BF2" w14:textId="77777777" w:rsidR="009E4D60" w:rsidRPr="009E4D60" w:rsidRDefault="00010EC2" w:rsidP="00010EC2">
      <w:pPr>
        <w:widowControl w:val="0"/>
        <w:autoSpaceDE w:val="0"/>
        <w:autoSpaceDN w:val="0"/>
        <w:adjustRightInd w:val="0"/>
        <w:rPr>
          <w:rFonts w:cs="Times New Roman"/>
          <w:szCs w:val="23"/>
        </w:rPr>
      </w:pPr>
      <w:r w:rsidRPr="009E4D60">
        <w:rPr>
          <w:rFonts w:cs="Times New Roman"/>
          <w:szCs w:val="23"/>
        </w:rPr>
        <w:t>(Note: You can use different colored pens/pencils/chalk for this part, if you like. If that’s not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possible, try to vary the kind of line you use to encircle the topics; use a wavy line, a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 xml:space="preserve">straight line, a dashed line, a dotted line, a </w:t>
      </w:r>
      <w:proofErr w:type="spellStart"/>
      <w:r w:rsidRPr="009E4D60">
        <w:rPr>
          <w:rFonts w:cs="Times New Roman"/>
          <w:szCs w:val="23"/>
        </w:rPr>
        <w:t>zigzaggy</w:t>
      </w:r>
      <w:proofErr w:type="spellEnd"/>
      <w:r w:rsidRPr="009E4D60">
        <w:rPr>
          <w:rFonts w:cs="Times New Roman"/>
          <w:szCs w:val="23"/>
        </w:rPr>
        <w:t xml:space="preserve"> line, etc. in order to see what goes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with what.)</w:t>
      </w:r>
    </w:p>
    <w:p w14:paraId="3132D9F3" w14:textId="77777777" w:rsidR="00010EC2" w:rsidRPr="009E4D60" w:rsidRDefault="00010EC2" w:rsidP="00010EC2">
      <w:pPr>
        <w:widowControl w:val="0"/>
        <w:autoSpaceDE w:val="0"/>
        <w:autoSpaceDN w:val="0"/>
        <w:adjustRightInd w:val="0"/>
        <w:rPr>
          <w:rFonts w:cs="Times New Roman"/>
          <w:szCs w:val="23"/>
        </w:rPr>
      </w:pPr>
    </w:p>
    <w:p w14:paraId="06DFFA40" w14:textId="77777777" w:rsidR="00010EC2" w:rsidRPr="009E4D60" w:rsidRDefault="00010EC2" w:rsidP="00010EC2">
      <w:pPr>
        <w:widowControl w:val="0"/>
        <w:autoSpaceDE w:val="0"/>
        <w:autoSpaceDN w:val="0"/>
        <w:adjustRightInd w:val="0"/>
        <w:rPr>
          <w:rFonts w:cs="Times New Roman"/>
          <w:szCs w:val="23"/>
        </w:rPr>
      </w:pPr>
      <w:r w:rsidRPr="009E4D60">
        <w:rPr>
          <w:rFonts w:cs="Times New Roman"/>
          <w:szCs w:val="23"/>
        </w:rPr>
        <w:t>4. There! When you stand back and survey your work, you should see a set of clusters, or a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big web, or a sort of map: hence the names for this activity. At this point you can start to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 xml:space="preserve">form conclusions about how to approach your topic. There are </w:t>
      </w:r>
      <w:r w:rsidRPr="009E4D60">
        <w:rPr>
          <w:rFonts w:cs="Times New Roman"/>
          <w:szCs w:val="23"/>
        </w:rPr>
        <w:lastRenderedPageBreak/>
        <w:t>about as many possible</w:t>
      </w:r>
    </w:p>
    <w:p w14:paraId="59901ADA" w14:textId="77777777" w:rsidR="00010EC2" w:rsidRPr="009E4D60" w:rsidRDefault="00010EC2" w:rsidP="00010EC2">
      <w:pPr>
        <w:widowControl w:val="0"/>
        <w:autoSpaceDE w:val="0"/>
        <w:autoSpaceDN w:val="0"/>
        <w:adjustRightInd w:val="0"/>
        <w:rPr>
          <w:rFonts w:cs="Times New Roman"/>
          <w:szCs w:val="23"/>
        </w:rPr>
      </w:pPr>
      <w:r w:rsidRPr="009E4D60">
        <w:rPr>
          <w:rFonts w:cs="Times New Roman"/>
          <w:szCs w:val="23"/>
        </w:rPr>
        <w:t>results to this activity as there are stars in the night sky, so what you do from here will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depend on your particular results. Let’s take an example or two in order to illustrate how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you might form some logical relationships between the clusters and loners you’ve decided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to keep. At the end of the day, what you do with the particular “map” or “cluster set” or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“web” that you produce depends on what you need. What does this map or web tell you to</w:t>
      </w:r>
      <w:r w:rsidR="009E4D60" w:rsidRPr="009E4D60">
        <w:rPr>
          <w:rFonts w:cs="Times New Roman"/>
          <w:szCs w:val="23"/>
        </w:rPr>
        <w:t xml:space="preserve"> </w:t>
      </w:r>
      <w:r w:rsidRPr="009E4D60">
        <w:rPr>
          <w:rFonts w:cs="Times New Roman"/>
          <w:szCs w:val="23"/>
        </w:rPr>
        <w:t>do? Explore an option or two and get your draft going!</w:t>
      </w:r>
    </w:p>
    <w:p w14:paraId="0863007B" w14:textId="77777777" w:rsidR="00010EC2" w:rsidRPr="009E4D60" w:rsidRDefault="00010EC2" w:rsidP="00010EC2"/>
    <w:sectPr w:rsidR="00010EC2" w:rsidRPr="009E4D60" w:rsidSect="00010EC2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2634C" w14:textId="77777777" w:rsidR="00670BB7" w:rsidRDefault="00670BB7">
      <w:r>
        <w:separator/>
      </w:r>
    </w:p>
  </w:endnote>
  <w:endnote w:type="continuationSeparator" w:id="0">
    <w:p w14:paraId="2DFE477E" w14:textId="77777777" w:rsidR="00670BB7" w:rsidRDefault="0067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3A737" w14:textId="77777777" w:rsidR="00F81720" w:rsidRDefault="00F81720" w:rsidP="00F817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02A419" w14:textId="77777777" w:rsidR="00F81720" w:rsidRDefault="00F81720" w:rsidP="00F817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CF695" w14:textId="77777777" w:rsidR="00F81720" w:rsidRDefault="00F81720" w:rsidP="00F817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130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D4CA6A4" w14:textId="77777777" w:rsidR="00F81720" w:rsidRDefault="00F81720" w:rsidP="00F817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D1440" w14:textId="77777777" w:rsidR="00670BB7" w:rsidRDefault="00670BB7">
      <w:r>
        <w:separator/>
      </w:r>
    </w:p>
  </w:footnote>
  <w:footnote w:type="continuationSeparator" w:id="0">
    <w:p w14:paraId="2CDE5E2D" w14:textId="77777777" w:rsidR="00670BB7" w:rsidRDefault="00670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EC2"/>
    <w:rsid w:val="00010EC2"/>
    <w:rsid w:val="00670BB7"/>
    <w:rsid w:val="00853D1E"/>
    <w:rsid w:val="009E4D60"/>
    <w:rsid w:val="00CD1303"/>
    <w:rsid w:val="00F817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6195A0"/>
  <w15:docId w15:val="{F989EF1B-A041-B34F-A257-9A9718C4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817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1720"/>
  </w:style>
  <w:style w:type="character" w:styleId="PageNumber">
    <w:name w:val="page number"/>
    <w:basedOn w:val="DefaultParagraphFont"/>
    <w:uiPriority w:val="99"/>
    <w:semiHidden/>
    <w:unhideWhenUsed/>
    <w:rsid w:val="00F81720"/>
  </w:style>
  <w:style w:type="paragraph" w:styleId="ListParagraph">
    <w:name w:val="List Paragraph"/>
    <w:basedOn w:val="Normal"/>
    <w:uiPriority w:val="34"/>
    <w:qFormat/>
    <w:rsid w:val="0085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Davidow</dc:creator>
  <cp:keywords/>
  <cp:lastModifiedBy>Julianne Davidow</cp:lastModifiedBy>
  <cp:revision>3</cp:revision>
  <cp:lastPrinted>2017-03-25T23:05:00Z</cp:lastPrinted>
  <dcterms:created xsi:type="dcterms:W3CDTF">2017-03-25T22:23:00Z</dcterms:created>
  <dcterms:modified xsi:type="dcterms:W3CDTF">2022-04-02T18:47:00Z</dcterms:modified>
</cp:coreProperties>
</file>